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26C3" w14:textId="5926EC68" w:rsidR="00D513DB" w:rsidRDefault="5966F187" w:rsidP="2A3AF8BE">
      <w:pPr>
        <w:spacing w:after="0" w:line="240" w:lineRule="auto"/>
        <w:jc w:val="center"/>
        <w:rPr>
          <w:rFonts w:ascii="Calibri" w:eastAsia="Calibri" w:hAnsi="Calibri" w:cs="Calibri"/>
          <w:color w:val="000000" w:themeColor="text1"/>
          <w:sz w:val="36"/>
          <w:szCs w:val="36"/>
        </w:rPr>
      </w:pPr>
      <w:r w:rsidRPr="2A3AF8BE">
        <w:rPr>
          <w:rStyle w:val="normaltextrun"/>
          <w:rFonts w:ascii="Calibri" w:eastAsia="Calibri" w:hAnsi="Calibri" w:cs="Calibri"/>
          <w:b/>
          <w:bCs/>
          <w:color w:val="000000" w:themeColor="text1"/>
          <w:sz w:val="36"/>
          <w:szCs w:val="36"/>
          <w:lang w:val="en-AU"/>
        </w:rPr>
        <w:t>Dr Marisa Paterson MLA</w:t>
      </w:r>
      <w:r w:rsidRPr="2A3AF8BE">
        <w:rPr>
          <w:rStyle w:val="eop"/>
          <w:rFonts w:ascii="Calibri" w:eastAsia="Calibri" w:hAnsi="Calibri" w:cs="Calibri"/>
          <w:color w:val="000000" w:themeColor="text1"/>
          <w:sz w:val="36"/>
          <w:szCs w:val="36"/>
          <w:lang w:val="en-AU"/>
        </w:rPr>
        <w:t> </w:t>
      </w:r>
    </w:p>
    <w:p w14:paraId="36623614" w14:textId="25A97343" w:rsidR="00D513DB" w:rsidRDefault="00D513DB" w:rsidP="2A3AF8BE">
      <w:pPr>
        <w:spacing w:after="0" w:line="240" w:lineRule="auto"/>
        <w:jc w:val="center"/>
        <w:rPr>
          <w:rFonts w:ascii="Calibri" w:eastAsia="Calibri" w:hAnsi="Calibri" w:cs="Calibri"/>
          <w:color w:val="000000" w:themeColor="text1"/>
        </w:rPr>
      </w:pPr>
    </w:p>
    <w:p w14:paraId="0CF2776B" w14:textId="51BBACCD" w:rsidR="00D513DB" w:rsidRDefault="5966F187" w:rsidP="2A3AF8BE">
      <w:pPr>
        <w:spacing w:after="0" w:line="240" w:lineRule="auto"/>
        <w:jc w:val="center"/>
        <w:rPr>
          <w:rFonts w:ascii="Calibri" w:eastAsia="Calibri" w:hAnsi="Calibri" w:cs="Calibri"/>
          <w:color w:val="000000" w:themeColor="text1"/>
        </w:rPr>
      </w:pPr>
      <w:r w:rsidRPr="2A3AF8BE">
        <w:rPr>
          <w:rStyle w:val="normaltextrun"/>
          <w:rFonts w:ascii="Calibri" w:eastAsia="Calibri" w:hAnsi="Calibri" w:cs="Calibri"/>
          <w:color w:val="000000" w:themeColor="text1"/>
          <w:lang w:val="en-AU"/>
        </w:rPr>
        <w:t>MEMBER FOR MURRUMBIDGEE</w:t>
      </w:r>
      <w:r w:rsidRPr="2A3AF8BE">
        <w:rPr>
          <w:rStyle w:val="eop"/>
          <w:rFonts w:ascii="Calibri" w:eastAsia="Calibri" w:hAnsi="Calibri" w:cs="Calibri"/>
          <w:color w:val="000000" w:themeColor="text1"/>
          <w:lang w:val="en-AU"/>
        </w:rPr>
        <w:t> </w:t>
      </w:r>
    </w:p>
    <w:p w14:paraId="448EC552" w14:textId="1F2EBAC2" w:rsidR="00D513DB" w:rsidRDefault="00D513DB" w:rsidP="2A3AF8BE">
      <w:pPr>
        <w:spacing w:after="0" w:line="240" w:lineRule="auto"/>
        <w:jc w:val="center"/>
        <w:rPr>
          <w:rStyle w:val="eop"/>
          <w:rFonts w:ascii="Calibri" w:eastAsia="Calibri" w:hAnsi="Calibri" w:cs="Calibri"/>
          <w:color w:val="000000" w:themeColor="text1"/>
          <w:lang w:val="en-AU"/>
        </w:rPr>
      </w:pPr>
    </w:p>
    <w:p w14:paraId="49DA2666" w14:textId="7642A7D2" w:rsidR="00D513DB" w:rsidRDefault="00D513DB" w:rsidP="2A3AF8BE">
      <w:pPr>
        <w:spacing w:after="0" w:line="240" w:lineRule="auto"/>
        <w:jc w:val="center"/>
        <w:rPr>
          <w:rFonts w:ascii="Segoe UI" w:eastAsia="Segoe UI" w:hAnsi="Segoe UI" w:cs="Segoe UI"/>
          <w:color w:val="000000" w:themeColor="text1"/>
          <w:sz w:val="18"/>
          <w:szCs w:val="18"/>
        </w:rPr>
      </w:pPr>
    </w:p>
    <w:p w14:paraId="3E661A36" w14:textId="211F817E" w:rsidR="00D513DB" w:rsidRDefault="5966F187" w:rsidP="2A3AF8BE">
      <w:pPr>
        <w:spacing w:after="0" w:line="240" w:lineRule="auto"/>
        <w:jc w:val="center"/>
        <w:rPr>
          <w:rFonts w:ascii="Arial" w:eastAsia="Arial" w:hAnsi="Arial" w:cs="Arial"/>
          <w:color w:val="FFFFFF" w:themeColor="background1"/>
          <w:sz w:val="44"/>
          <w:szCs w:val="44"/>
          <w:highlight w:val="black"/>
        </w:rPr>
      </w:pPr>
      <w:r w:rsidRPr="2A3AF8BE">
        <w:rPr>
          <w:rStyle w:val="normaltextrun"/>
          <w:rFonts w:ascii="Arial" w:eastAsia="Arial" w:hAnsi="Arial" w:cs="Arial"/>
          <w:b/>
          <w:bCs/>
          <w:color w:val="FFFFFF" w:themeColor="background1"/>
          <w:sz w:val="44"/>
          <w:szCs w:val="44"/>
          <w:highlight w:val="black"/>
          <w:lang w:val="en-AU"/>
        </w:rPr>
        <w:t>MEDIA RELEASE</w:t>
      </w:r>
      <w:r w:rsidRPr="2A3AF8BE">
        <w:rPr>
          <w:rStyle w:val="eop"/>
          <w:rFonts w:ascii="Arial" w:eastAsia="Arial" w:hAnsi="Arial" w:cs="Arial"/>
          <w:color w:val="FFFFFF" w:themeColor="background1"/>
          <w:sz w:val="44"/>
          <w:szCs w:val="44"/>
          <w:highlight w:val="black"/>
          <w:lang w:val="en-AU"/>
        </w:rPr>
        <w:t> </w:t>
      </w:r>
    </w:p>
    <w:p w14:paraId="007DDAA7" w14:textId="21BE71D8" w:rsidR="00D513DB" w:rsidRDefault="796466BA" w:rsidP="2A3AF8BE">
      <w:pPr>
        <w:spacing w:after="0" w:line="240" w:lineRule="auto"/>
        <w:jc w:val="center"/>
        <w:rPr>
          <w:rFonts w:ascii="Arial" w:eastAsia="Arial" w:hAnsi="Arial" w:cs="Arial"/>
          <w:color w:val="FFFFFF" w:themeColor="background1"/>
          <w:sz w:val="44"/>
          <w:szCs w:val="44"/>
          <w:highlight w:val="black"/>
        </w:rPr>
      </w:pPr>
      <w:r w:rsidRPr="2A3AF8BE">
        <w:rPr>
          <w:rFonts w:ascii="Calibri" w:eastAsia="Calibri" w:hAnsi="Calibri" w:cs="Calibri"/>
          <w:b/>
          <w:bCs/>
          <w:lang w:val="en-AU"/>
        </w:rPr>
        <w:t xml:space="preserve"> </w:t>
      </w:r>
    </w:p>
    <w:p w14:paraId="1AF3F1FC" w14:textId="663E2FD3" w:rsidR="00D513DB" w:rsidRDefault="6E71DFA5" w:rsidP="5556B42D">
      <w:pPr>
        <w:jc w:val="right"/>
      </w:pPr>
      <w:r w:rsidRPr="734F16D9">
        <w:rPr>
          <w:rFonts w:ascii="Calibri" w:eastAsia="Calibri" w:hAnsi="Calibri" w:cs="Calibri"/>
          <w:b/>
          <w:bCs/>
        </w:rPr>
        <w:t>21</w:t>
      </w:r>
      <w:r w:rsidR="796466BA" w:rsidRPr="734F16D9">
        <w:rPr>
          <w:rFonts w:ascii="Calibri" w:eastAsia="Calibri" w:hAnsi="Calibri" w:cs="Calibri"/>
          <w:b/>
          <w:bCs/>
        </w:rPr>
        <w:t xml:space="preserve"> August 2023</w:t>
      </w:r>
      <w:r w:rsidR="796466BA" w:rsidRPr="734F16D9">
        <w:rPr>
          <w:rFonts w:ascii="Calibri" w:eastAsia="Calibri" w:hAnsi="Calibri" w:cs="Calibri"/>
          <w:lang w:val="en-AU"/>
        </w:rPr>
        <w:t> </w:t>
      </w:r>
      <w:r w:rsidR="796466BA" w:rsidRPr="734F16D9">
        <w:rPr>
          <w:rFonts w:ascii="Calibri" w:eastAsia="Calibri" w:hAnsi="Calibri" w:cs="Calibri"/>
        </w:rPr>
        <w:t xml:space="preserve"> </w:t>
      </w:r>
    </w:p>
    <w:p w14:paraId="428486E9" w14:textId="1B39CB7E" w:rsidR="00BC3EA8" w:rsidRDefault="796466BA" w:rsidP="00BC3EA8">
      <w:pPr>
        <w:spacing w:line="257" w:lineRule="auto"/>
        <w:jc w:val="center"/>
        <w:rPr>
          <w:rFonts w:asciiTheme="majorHAnsi" w:eastAsia="Calibri Light" w:hAnsiTheme="majorHAnsi" w:cstheme="majorHAnsi"/>
          <w:b/>
          <w:bCs/>
          <w:sz w:val="28"/>
          <w:szCs w:val="28"/>
        </w:rPr>
      </w:pPr>
      <w:r w:rsidRPr="0066553E">
        <w:rPr>
          <w:rFonts w:asciiTheme="majorHAnsi" w:eastAsia="Calibri Light" w:hAnsiTheme="majorHAnsi" w:cstheme="majorHAnsi"/>
          <w:b/>
          <w:bCs/>
          <w:sz w:val="28"/>
          <w:szCs w:val="28"/>
        </w:rPr>
        <w:t xml:space="preserve">Open Letter, Call for a specialist sexual offences court in the </w:t>
      </w:r>
      <w:proofErr w:type="gramStart"/>
      <w:r w:rsidRPr="0066553E">
        <w:rPr>
          <w:rFonts w:asciiTheme="majorHAnsi" w:eastAsia="Calibri Light" w:hAnsiTheme="majorHAnsi" w:cstheme="majorHAnsi"/>
          <w:b/>
          <w:bCs/>
          <w:sz w:val="28"/>
          <w:szCs w:val="28"/>
        </w:rPr>
        <w:t>ACT</w:t>
      </w:r>
      <w:proofErr w:type="gramEnd"/>
    </w:p>
    <w:p w14:paraId="13405CF2" w14:textId="77777777" w:rsidR="00BC3EA8" w:rsidRPr="00BC3EA8" w:rsidRDefault="00BC3EA8" w:rsidP="00BC3EA8">
      <w:pPr>
        <w:spacing w:line="257" w:lineRule="auto"/>
        <w:jc w:val="center"/>
        <w:rPr>
          <w:rFonts w:asciiTheme="majorHAnsi" w:eastAsia="Calibri Light" w:hAnsiTheme="majorHAnsi" w:cstheme="majorHAnsi"/>
          <w:b/>
          <w:bCs/>
          <w:sz w:val="28"/>
          <w:szCs w:val="28"/>
        </w:rPr>
      </w:pPr>
    </w:p>
    <w:p w14:paraId="682D8FF6" w14:textId="7A78166C" w:rsidR="73744783" w:rsidRPr="0066553E" w:rsidRDefault="73744783" w:rsidP="0066553E">
      <w:pPr>
        <w:spacing w:line="257" w:lineRule="auto"/>
        <w:rPr>
          <w:rFonts w:asciiTheme="majorHAnsi" w:eastAsia="Calibri" w:hAnsiTheme="majorHAnsi" w:cstheme="majorHAnsi"/>
        </w:rPr>
      </w:pPr>
      <w:r w:rsidRPr="0066553E">
        <w:rPr>
          <w:rFonts w:asciiTheme="majorHAnsi" w:eastAsia="Calibri" w:hAnsiTheme="majorHAnsi" w:cstheme="majorHAnsi"/>
          <w:color w:val="000000" w:themeColor="text1"/>
        </w:rPr>
        <w:t xml:space="preserve">In Australia and the ACT, sexual violence is a pervasive issue that research evidence suggests is one of the most under-reported crimes, it is under-prosecuted, and results in very low conviction rates. “There is substantial awareness these days of the challenges that victim-survivors face in accessing justice processes, we need to turn that awareness into action, and address the systemic change that is needed. One idea that should be firmly on the table in these discussions is a specialist sexual offences court” states Dr Paterson.  </w:t>
      </w:r>
    </w:p>
    <w:p w14:paraId="6177673B" w14:textId="6C01154F" w:rsidR="73744783" w:rsidRPr="0066553E" w:rsidRDefault="73744783">
      <w:pPr>
        <w:rPr>
          <w:rFonts w:asciiTheme="majorHAnsi" w:hAnsiTheme="majorHAnsi" w:cstheme="majorHAnsi"/>
        </w:rPr>
      </w:pPr>
      <w:r w:rsidRPr="0066553E">
        <w:rPr>
          <w:rFonts w:asciiTheme="majorHAnsi" w:eastAsia="Calibri" w:hAnsiTheme="majorHAnsi" w:cstheme="majorHAnsi"/>
        </w:rPr>
        <w:t>Today, ACT Labor MLA Dr Marisa Paterson, alongside major ACT advocates including front line responders to sexual violence, are accelerating calls through an open letter to the Chief Minister calling for systemic change in the form of a specialist sexual offence court to be established in the ACT.</w:t>
      </w:r>
    </w:p>
    <w:p w14:paraId="796E42C4" w14:textId="2F43BD4F" w:rsidR="73744783" w:rsidRPr="0066553E" w:rsidRDefault="73744783">
      <w:pPr>
        <w:rPr>
          <w:rFonts w:asciiTheme="majorHAnsi" w:hAnsiTheme="majorHAnsi" w:cstheme="majorHAnsi"/>
        </w:rPr>
      </w:pPr>
      <w:r w:rsidRPr="0066553E">
        <w:rPr>
          <w:rFonts w:asciiTheme="majorHAnsi" w:eastAsia="Segoe UI" w:hAnsiTheme="majorHAnsi" w:cstheme="majorHAnsi"/>
        </w:rPr>
        <w:t xml:space="preserve"> </w:t>
      </w:r>
      <w:r w:rsidRPr="0066553E">
        <w:rPr>
          <w:rFonts w:asciiTheme="majorHAnsi" w:eastAsia="Calibri" w:hAnsiTheme="majorHAnsi" w:cstheme="majorHAnsi"/>
        </w:rPr>
        <w:t xml:space="preserve">“I believe here in the ACT we </w:t>
      </w:r>
      <w:proofErr w:type="gramStart"/>
      <w:r w:rsidRPr="0066553E">
        <w:rPr>
          <w:rFonts w:asciiTheme="majorHAnsi" w:eastAsia="Calibri" w:hAnsiTheme="majorHAnsi" w:cstheme="majorHAnsi"/>
        </w:rPr>
        <w:t>have the opportunity to</w:t>
      </w:r>
      <w:proofErr w:type="gramEnd"/>
      <w:r w:rsidRPr="0066553E">
        <w:rPr>
          <w:rFonts w:asciiTheme="majorHAnsi" w:eastAsia="Calibri" w:hAnsiTheme="majorHAnsi" w:cstheme="majorHAnsi"/>
        </w:rPr>
        <w:t xml:space="preserve"> be nation-leading in how our justice system addresses sexual offences. The status quo is not sufficient. There is increasing international evidence highlighting the benefits of a specialist, trauma-informed, court in progressing justice”, said Dr Paterson. </w:t>
      </w:r>
    </w:p>
    <w:p w14:paraId="0AA13296" w14:textId="73DB830E" w:rsidR="73744783" w:rsidRDefault="73744783">
      <w:pPr>
        <w:rPr>
          <w:rFonts w:asciiTheme="majorHAnsi" w:eastAsia="Calibri" w:hAnsiTheme="majorHAnsi" w:cstheme="majorHAnsi"/>
        </w:rPr>
      </w:pPr>
      <w:bookmarkStart w:id="0" w:name="_Hlk143253530"/>
      <w:r w:rsidRPr="0066553E">
        <w:rPr>
          <w:rFonts w:asciiTheme="majorHAnsi" w:eastAsia="Calibri" w:hAnsiTheme="majorHAnsi" w:cstheme="majorHAnsi"/>
        </w:rPr>
        <w:t xml:space="preserve">The latest statistics from the ACT show that there were over 500 reports of sexual offences to the police in the 2021-2022 reporting period. Very few of those cases ever progress to the courts. Those cases in the ACT that did progress to court, saw a 7% conviction rate. </w:t>
      </w:r>
      <w:bookmarkEnd w:id="0"/>
      <w:r w:rsidRPr="0066553E">
        <w:rPr>
          <w:rFonts w:asciiTheme="majorHAnsi" w:eastAsia="Calibri" w:hAnsiTheme="majorHAnsi" w:cstheme="majorHAnsi"/>
        </w:rPr>
        <w:t xml:space="preserve">Dr Paterson states “These statistics exacerbate community concern that our system is failing victim-survivors. </w:t>
      </w:r>
      <w:r w:rsidR="00C52351">
        <w:rPr>
          <w:rFonts w:asciiTheme="majorHAnsi" w:eastAsia="Calibri" w:hAnsiTheme="majorHAnsi" w:cstheme="majorHAnsi"/>
        </w:rPr>
        <w:t>In saying that</w:t>
      </w:r>
      <w:r w:rsidRPr="0066553E">
        <w:rPr>
          <w:rFonts w:asciiTheme="majorHAnsi" w:eastAsia="Calibri" w:hAnsiTheme="majorHAnsi" w:cstheme="majorHAnsi"/>
        </w:rPr>
        <w:t xml:space="preserve">, these statistics are a marked improvement from previous years, reflecting the substantial work that the ACT Government has implemented </w:t>
      </w:r>
      <w:proofErr w:type="gramStart"/>
      <w:r w:rsidRPr="0066553E">
        <w:rPr>
          <w:rFonts w:asciiTheme="majorHAnsi" w:eastAsia="Calibri" w:hAnsiTheme="majorHAnsi" w:cstheme="majorHAnsi"/>
        </w:rPr>
        <w:t>as a result of</w:t>
      </w:r>
      <w:proofErr w:type="gramEnd"/>
      <w:r w:rsidRPr="0066553E">
        <w:rPr>
          <w:rFonts w:asciiTheme="majorHAnsi" w:eastAsia="Calibri" w:hAnsiTheme="majorHAnsi" w:cstheme="majorHAnsi"/>
        </w:rPr>
        <w:t xml:space="preserve"> the </w:t>
      </w:r>
      <w:r w:rsidRPr="0066553E">
        <w:rPr>
          <w:rFonts w:asciiTheme="majorHAnsi" w:eastAsia="Calibri" w:hAnsiTheme="majorHAnsi" w:cstheme="majorHAnsi"/>
          <w:i/>
          <w:iCs/>
        </w:rPr>
        <w:t>Listen. Take Action to Prevent, Believe and Heal</w:t>
      </w:r>
      <w:r w:rsidRPr="0066553E">
        <w:rPr>
          <w:rFonts w:asciiTheme="majorHAnsi" w:eastAsia="Calibri" w:hAnsiTheme="majorHAnsi" w:cstheme="majorHAnsi"/>
        </w:rPr>
        <w:t xml:space="preserve"> report published in December 2021. Exploration of a specialist sexual offence court in the ACT was also an agreed recommendation of the report.</w:t>
      </w:r>
      <w:r w:rsidR="00C52351">
        <w:rPr>
          <w:rFonts w:asciiTheme="majorHAnsi" w:eastAsia="Calibri" w:hAnsiTheme="majorHAnsi" w:cstheme="majorHAnsi"/>
        </w:rPr>
        <w:t xml:space="preserve"> However, there is an urgency to do </w:t>
      </w:r>
      <w:proofErr w:type="gramStart"/>
      <w:r w:rsidR="00C52351">
        <w:rPr>
          <w:rFonts w:asciiTheme="majorHAnsi" w:eastAsia="Calibri" w:hAnsiTheme="majorHAnsi" w:cstheme="majorHAnsi"/>
        </w:rPr>
        <w:t>more</w:t>
      </w:r>
      <w:proofErr w:type="gramEnd"/>
      <w:r w:rsidRPr="0066553E">
        <w:rPr>
          <w:rFonts w:asciiTheme="majorHAnsi" w:eastAsia="Calibri" w:hAnsiTheme="majorHAnsi" w:cstheme="majorHAnsi"/>
        </w:rPr>
        <w:t xml:space="preserve">” </w:t>
      </w:r>
    </w:p>
    <w:p w14:paraId="2D936FAA" w14:textId="65015638" w:rsidR="00EC6602" w:rsidRDefault="00EC6602">
      <w:pPr>
        <w:rPr>
          <w:rFonts w:asciiTheme="majorHAnsi" w:eastAsia="Calibri" w:hAnsiTheme="majorHAnsi" w:cstheme="majorHAnsi"/>
          <w:color w:val="000000" w:themeColor="text1"/>
        </w:rPr>
      </w:pPr>
      <w:bookmarkStart w:id="1" w:name="_Hlk143254717"/>
      <w:r>
        <w:rPr>
          <w:rFonts w:asciiTheme="majorHAnsi" w:eastAsia="Calibri" w:hAnsiTheme="majorHAnsi" w:cstheme="majorHAnsi"/>
          <w:color w:val="000000" w:themeColor="text1"/>
        </w:rPr>
        <w:t xml:space="preserve">Building on the </w:t>
      </w:r>
      <w:r w:rsidRPr="0066553E">
        <w:rPr>
          <w:rFonts w:asciiTheme="majorHAnsi" w:eastAsia="Calibri" w:hAnsiTheme="majorHAnsi" w:cstheme="majorHAnsi"/>
          <w:i/>
          <w:iCs/>
        </w:rPr>
        <w:t>Listen. Take Action to Prevent, Believe and Heal</w:t>
      </w:r>
      <w:r w:rsidRPr="0066553E">
        <w:rPr>
          <w:rFonts w:asciiTheme="majorHAnsi" w:eastAsia="Calibri" w:hAnsiTheme="majorHAnsi" w:cstheme="majorHAnsi"/>
        </w:rPr>
        <w:t xml:space="preserve"> report</w:t>
      </w:r>
      <w:r>
        <w:rPr>
          <w:rFonts w:asciiTheme="majorHAnsi" w:eastAsia="Calibri" w:hAnsiTheme="majorHAnsi" w:cstheme="majorHAnsi"/>
        </w:rPr>
        <w:t xml:space="preserve"> and the </w:t>
      </w:r>
      <w:proofErr w:type="spellStart"/>
      <w:r>
        <w:rPr>
          <w:rFonts w:asciiTheme="majorHAnsi" w:eastAsia="Calibri" w:hAnsiTheme="majorHAnsi" w:cstheme="majorHAnsi"/>
        </w:rPr>
        <w:t>Sofronoff</w:t>
      </w:r>
      <w:proofErr w:type="spellEnd"/>
      <w:r>
        <w:rPr>
          <w:rFonts w:asciiTheme="majorHAnsi" w:eastAsia="Calibri" w:hAnsiTheme="majorHAnsi" w:cstheme="majorHAnsi"/>
        </w:rPr>
        <w:t xml:space="preserve"> Board of Inquiry report recommendations,</w:t>
      </w:r>
      <w:r>
        <w:rPr>
          <w:rFonts w:asciiTheme="majorHAnsi" w:eastAsia="Calibri" w:hAnsiTheme="majorHAnsi" w:cstheme="majorHAnsi"/>
          <w:color w:val="000000" w:themeColor="text1"/>
        </w:rPr>
        <w:t xml:space="preserve"> the supporters of this open letter look to instill hope and push the ACT </w:t>
      </w:r>
      <w:r w:rsidR="0081229C">
        <w:rPr>
          <w:rFonts w:asciiTheme="majorHAnsi" w:eastAsia="Calibri" w:hAnsiTheme="majorHAnsi" w:cstheme="majorHAnsi"/>
          <w:color w:val="000000" w:themeColor="text1"/>
        </w:rPr>
        <w:t>G</w:t>
      </w:r>
      <w:r>
        <w:rPr>
          <w:rFonts w:asciiTheme="majorHAnsi" w:eastAsia="Calibri" w:hAnsiTheme="majorHAnsi" w:cstheme="majorHAnsi"/>
          <w:color w:val="000000" w:themeColor="text1"/>
        </w:rPr>
        <w:t>overnment to think big picture on systemic reforms.</w:t>
      </w:r>
    </w:p>
    <w:bookmarkEnd w:id="1"/>
    <w:p w14:paraId="2D6E33C4" w14:textId="6345177E" w:rsidR="73744783" w:rsidRPr="0066553E" w:rsidRDefault="73744783">
      <w:pPr>
        <w:rPr>
          <w:rFonts w:asciiTheme="majorHAnsi" w:hAnsiTheme="majorHAnsi" w:cstheme="majorHAnsi"/>
        </w:rPr>
      </w:pPr>
      <w:r w:rsidRPr="0066553E">
        <w:rPr>
          <w:rFonts w:asciiTheme="majorHAnsi" w:eastAsia="Calibri" w:hAnsiTheme="majorHAnsi" w:cstheme="majorHAnsi"/>
        </w:rPr>
        <w:t>Dr. Paterson suggests that ‘a specialist court is not the</w:t>
      </w:r>
      <w:r w:rsidR="0066553E" w:rsidRPr="0066553E">
        <w:rPr>
          <w:rFonts w:asciiTheme="majorHAnsi" w:eastAsia="Calibri" w:hAnsiTheme="majorHAnsi" w:cstheme="majorHAnsi"/>
        </w:rPr>
        <w:t xml:space="preserve"> sole</w:t>
      </w:r>
      <w:r w:rsidRPr="0066553E">
        <w:rPr>
          <w:rFonts w:asciiTheme="majorHAnsi" w:eastAsia="Calibri" w:hAnsiTheme="majorHAnsi" w:cstheme="majorHAnsi"/>
        </w:rPr>
        <w:t xml:space="preserve"> answer to addressing this violence in our community – for that, there needs to be whole-of-community education driving cultural and attitudinal change. However, for those victims that do seek to pursue justice through the criminal system, we need to provide a system that does not exacerbate trauma, disempowerment and entrench violence against women, rather</w:t>
      </w:r>
      <w:r w:rsidR="0066553E" w:rsidRPr="0066553E">
        <w:rPr>
          <w:rFonts w:asciiTheme="majorHAnsi" w:eastAsia="Calibri" w:hAnsiTheme="majorHAnsi" w:cstheme="majorHAnsi"/>
        </w:rPr>
        <w:t>,</w:t>
      </w:r>
      <w:r w:rsidRPr="0066553E">
        <w:rPr>
          <w:rFonts w:asciiTheme="majorHAnsi" w:eastAsia="Calibri" w:hAnsiTheme="majorHAnsi" w:cstheme="majorHAnsi"/>
        </w:rPr>
        <w:t xml:space="preserve"> present a system where justice can be fairly sought”. </w:t>
      </w:r>
    </w:p>
    <w:p w14:paraId="743789AD" w14:textId="73AFBF12" w:rsidR="73744783" w:rsidRPr="0066553E" w:rsidRDefault="73744783">
      <w:pPr>
        <w:rPr>
          <w:rFonts w:asciiTheme="majorHAnsi" w:hAnsiTheme="majorHAnsi" w:cstheme="majorHAnsi"/>
        </w:rPr>
      </w:pPr>
      <w:r w:rsidRPr="0066553E">
        <w:rPr>
          <w:rFonts w:asciiTheme="majorHAnsi" w:eastAsia="Calibri" w:hAnsiTheme="majorHAnsi" w:cstheme="majorHAnsi"/>
        </w:rPr>
        <w:lastRenderedPageBreak/>
        <w:t xml:space="preserve">The open letter </w:t>
      </w:r>
      <w:proofErr w:type="spellStart"/>
      <w:r w:rsidRPr="0066553E">
        <w:rPr>
          <w:rFonts w:asciiTheme="majorHAnsi" w:eastAsia="Calibri" w:hAnsiTheme="majorHAnsi" w:cstheme="majorHAnsi"/>
        </w:rPr>
        <w:t>recognises</w:t>
      </w:r>
      <w:proofErr w:type="spellEnd"/>
      <w:r w:rsidRPr="0066553E">
        <w:rPr>
          <w:rFonts w:asciiTheme="majorHAnsi" w:eastAsia="Calibri" w:hAnsiTheme="majorHAnsi" w:cstheme="majorHAnsi"/>
        </w:rPr>
        <w:t xml:space="preserve"> the diversity in experience of survivors of sexual </w:t>
      </w:r>
      <w:proofErr w:type="gramStart"/>
      <w:r w:rsidR="0066553E" w:rsidRPr="0066553E">
        <w:rPr>
          <w:rFonts w:asciiTheme="majorHAnsi" w:eastAsia="Calibri" w:hAnsiTheme="majorHAnsi" w:cstheme="majorHAnsi"/>
        </w:rPr>
        <w:t>assault</w:t>
      </w:r>
      <w:r w:rsidRPr="0066553E">
        <w:rPr>
          <w:rFonts w:asciiTheme="majorHAnsi" w:eastAsia="Calibri" w:hAnsiTheme="majorHAnsi" w:cstheme="majorHAnsi"/>
        </w:rPr>
        <w:t>, and</w:t>
      </w:r>
      <w:proofErr w:type="gramEnd"/>
      <w:r w:rsidRPr="0066553E">
        <w:rPr>
          <w:rFonts w:asciiTheme="majorHAnsi" w:eastAsia="Calibri" w:hAnsiTheme="majorHAnsi" w:cstheme="majorHAnsi"/>
        </w:rPr>
        <w:t xml:space="preserve"> recognizes sectors of the community for example Aboriginal and Torres Strait Islander women, women with a disability and </w:t>
      </w:r>
      <w:r w:rsidR="0066553E" w:rsidRPr="0066553E">
        <w:rPr>
          <w:rFonts w:asciiTheme="majorHAnsi" w:eastAsia="Calibri" w:hAnsiTheme="majorHAnsi" w:cstheme="majorHAnsi"/>
        </w:rPr>
        <w:t xml:space="preserve">gender divers </w:t>
      </w:r>
      <w:r w:rsidRPr="0066553E">
        <w:rPr>
          <w:rFonts w:asciiTheme="majorHAnsi" w:eastAsia="Calibri" w:hAnsiTheme="majorHAnsi" w:cstheme="majorHAnsi"/>
        </w:rPr>
        <w:t xml:space="preserve">people from the LGBTQIA+ community that experience substantially higher rates of assault, to be include in any process of consultation, design, implementation, and evaluation of a </w:t>
      </w:r>
      <w:proofErr w:type="spellStart"/>
      <w:r w:rsidRPr="0066553E">
        <w:rPr>
          <w:rFonts w:asciiTheme="majorHAnsi" w:eastAsia="Calibri" w:hAnsiTheme="majorHAnsi" w:cstheme="majorHAnsi"/>
        </w:rPr>
        <w:t>specialised</w:t>
      </w:r>
      <w:proofErr w:type="spellEnd"/>
      <w:r w:rsidRPr="0066553E">
        <w:rPr>
          <w:rFonts w:asciiTheme="majorHAnsi" w:eastAsia="Calibri" w:hAnsiTheme="majorHAnsi" w:cstheme="majorHAnsi"/>
        </w:rPr>
        <w:t xml:space="preserve"> court in the ACT, in line with community expectations.  </w:t>
      </w:r>
    </w:p>
    <w:p w14:paraId="0DE8FAE5" w14:textId="1F434B62" w:rsidR="73744783" w:rsidRPr="0066553E" w:rsidRDefault="73744783">
      <w:pPr>
        <w:rPr>
          <w:rFonts w:asciiTheme="majorHAnsi" w:hAnsiTheme="majorHAnsi" w:cstheme="majorHAnsi"/>
        </w:rPr>
      </w:pPr>
      <w:r w:rsidRPr="0066553E">
        <w:rPr>
          <w:rFonts w:asciiTheme="majorHAnsi" w:eastAsia="Calibri" w:hAnsiTheme="majorHAnsi" w:cstheme="majorHAnsi"/>
          <w:lang w:val="en-GB"/>
        </w:rPr>
        <w:t xml:space="preserve">Specialist court programs have been implemented by other countries such as South Africa, New </w:t>
      </w:r>
      <w:proofErr w:type="gramStart"/>
      <w:r w:rsidRPr="0066553E">
        <w:rPr>
          <w:rFonts w:asciiTheme="majorHAnsi" w:eastAsia="Calibri" w:hAnsiTheme="majorHAnsi" w:cstheme="majorHAnsi"/>
          <w:lang w:val="en-GB"/>
        </w:rPr>
        <w:t>Zealand</w:t>
      </w:r>
      <w:proofErr w:type="gramEnd"/>
      <w:r w:rsidRPr="0066553E">
        <w:rPr>
          <w:rFonts w:asciiTheme="majorHAnsi" w:eastAsia="Calibri" w:hAnsiTheme="majorHAnsi" w:cstheme="majorHAnsi"/>
          <w:lang w:val="en-GB"/>
        </w:rPr>
        <w:t xml:space="preserve"> and Scotland. All these case studies note that a key paradigm of the reform is the requirement of those in the justice system that respond to sexual offences, to be trauma-informed specialists in the field. Evaluations of these courts suggest that this enables tim</w:t>
      </w:r>
      <w:r w:rsidR="00C52351">
        <w:rPr>
          <w:rFonts w:asciiTheme="majorHAnsi" w:eastAsia="Calibri" w:hAnsiTheme="majorHAnsi" w:cstheme="majorHAnsi"/>
          <w:lang w:val="en-GB"/>
        </w:rPr>
        <w:t>ely</w:t>
      </w:r>
      <w:r w:rsidRPr="0066553E">
        <w:rPr>
          <w:rFonts w:asciiTheme="majorHAnsi" w:eastAsia="Calibri" w:hAnsiTheme="majorHAnsi" w:cstheme="majorHAnsi"/>
          <w:lang w:val="en-GB"/>
        </w:rPr>
        <w:t xml:space="preserve"> progression of sexual offence cases through courts, and court processes and environments that don’t re-traumatise victims. </w:t>
      </w:r>
    </w:p>
    <w:p w14:paraId="3418E78D" w14:textId="3C01CF7F" w:rsidR="0066553E" w:rsidRDefault="73744783" w:rsidP="0066553E">
      <w:pPr>
        <w:rPr>
          <w:rFonts w:asciiTheme="majorHAnsi" w:eastAsia="Calibri" w:hAnsiTheme="majorHAnsi" w:cstheme="majorHAnsi"/>
        </w:rPr>
      </w:pPr>
      <w:r w:rsidRPr="0066553E">
        <w:rPr>
          <w:rFonts w:asciiTheme="majorHAnsi" w:eastAsia="Calibri" w:hAnsiTheme="majorHAnsi" w:cstheme="majorHAnsi"/>
        </w:rPr>
        <w:t xml:space="preserve">Dr Paterson MLA, alongside a host of ACT </w:t>
      </w:r>
      <w:proofErr w:type="spellStart"/>
      <w:r w:rsidRPr="0066553E">
        <w:rPr>
          <w:rFonts w:asciiTheme="majorHAnsi" w:eastAsia="Calibri" w:hAnsiTheme="majorHAnsi" w:cstheme="majorHAnsi"/>
        </w:rPr>
        <w:t>organisations</w:t>
      </w:r>
      <w:proofErr w:type="spellEnd"/>
      <w:r w:rsidRPr="0066553E">
        <w:rPr>
          <w:rFonts w:asciiTheme="majorHAnsi" w:eastAsia="Calibri" w:hAnsiTheme="majorHAnsi" w:cstheme="majorHAnsi"/>
        </w:rPr>
        <w:t xml:space="preserve"> including</w:t>
      </w:r>
      <w:bookmarkStart w:id="2" w:name="_Hlk143255201"/>
      <w:r w:rsidR="00331427">
        <w:rPr>
          <w:rFonts w:asciiTheme="majorHAnsi" w:eastAsia="Calibri" w:hAnsiTheme="majorHAnsi" w:cstheme="majorHAnsi"/>
        </w:rPr>
        <w:t xml:space="preserve">, the </w:t>
      </w:r>
      <w:r w:rsidR="0066553E" w:rsidRPr="0066553E">
        <w:rPr>
          <w:rFonts w:asciiTheme="majorHAnsi" w:eastAsia="Calibri" w:hAnsiTheme="majorHAnsi" w:cstheme="majorHAnsi"/>
        </w:rPr>
        <w:t xml:space="preserve">Canberra Rape Crisis Centre, </w:t>
      </w:r>
      <w:r w:rsidRPr="0066553E">
        <w:rPr>
          <w:rFonts w:asciiTheme="majorHAnsi" w:eastAsia="Calibri" w:hAnsiTheme="majorHAnsi" w:cstheme="majorHAnsi"/>
        </w:rPr>
        <w:t>Domestic Violence Crisis Service, YWCA, Meridian ACT, A</w:t>
      </w:r>
      <w:r w:rsidR="0066553E" w:rsidRPr="0066553E">
        <w:rPr>
          <w:rFonts w:asciiTheme="majorHAnsi" w:eastAsia="Calibri" w:hAnsiTheme="majorHAnsi" w:cstheme="majorHAnsi"/>
        </w:rPr>
        <w:t xml:space="preserve"> </w:t>
      </w:r>
      <w:r w:rsidRPr="0066553E">
        <w:rPr>
          <w:rFonts w:asciiTheme="majorHAnsi" w:eastAsia="Calibri" w:hAnsiTheme="majorHAnsi" w:cstheme="majorHAnsi"/>
        </w:rPr>
        <w:t xml:space="preserve">Gender Agenda, </w:t>
      </w:r>
      <w:proofErr w:type="spellStart"/>
      <w:r w:rsidRPr="0066553E">
        <w:rPr>
          <w:rFonts w:asciiTheme="majorHAnsi" w:eastAsia="Calibri" w:hAnsiTheme="majorHAnsi" w:cstheme="majorHAnsi"/>
        </w:rPr>
        <w:t>Toora</w:t>
      </w:r>
      <w:proofErr w:type="spellEnd"/>
      <w:r w:rsidRPr="0066553E">
        <w:rPr>
          <w:rFonts w:asciiTheme="majorHAnsi" w:eastAsia="Calibri" w:hAnsiTheme="majorHAnsi" w:cstheme="majorHAnsi"/>
        </w:rPr>
        <w:t xml:space="preserve"> Women Inc., Aboriginal and Torres Strait Islander Elected Body, Women with Disabilities ACT and National </w:t>
      </w:r>
      <w:proofErr w:type="spellStart"/>
      <w:r w:rsidRPr="0066553E">
        <w:rPr>
          <w:rFonts w:asciiTheme="majorHAnsi" w:eastAsia="Calibri" w:hAnsiTheme="majorHAnsi" w:cstheme="majorHAnsi"/>
        </w:rPr>
        <w:t>Womens</w:t>
      </w:r>
      <w:proofErr w:type="spellEnd"/>
      <w:r w:rsidRPr="0066553E">
        <w:rPr>
          <w:rFonts w:asciiTheme="majorHAnsi" w:eastAsia="Calibri" w:hAnsiTheme="majorHAnsi" w:cstheme="majorHAnsi"/>
        </w:rPr>
        <w:t xml:space="preserve"> Safety Alliance</w:t>
      </w:r>
      <w:bookmarkEnd w:id="2"/>
      <w:r w:rsidRPr="0066553E">
        <w:rPr>
          <w:rFonts w:asciiTheme="majorHAnsi" w:eastAsia="Calibri" w:hAnsiTheme="majorHAnsi" w:cstheme="majorHAnsi"/>
        </w:rPr>
        <w:t xml:space="preserve"> have handed over an open letter to the Chief Minister, Attorney General, and Deputy Chief Minister urging them to explore the establishment of a specialist sexual offences court in the ACT.</w:t>
      </w:r>
    </w:p>
    <w:p w14:paraId="226060E7" w14:textId="5A02499A" w:rsidR="0066553E" w:rsidRPr="00B82DC1" w:rsidRDefault="0066553E" w:rsidP="0066553E">
      <w:pPr>
        <w:rPr>
          <w:rFonts w:asciiTheme="majorHAnsi" w:eastAsia="Times New Roman" w:hAnsiTheme="majorHAnsi" w:cstheme="majorHAnsi"/>
        </w:rPr>
      </w:pPr>
      <w:r w:rsidRPr="00B82DC1">
        <w:rPr>
          <w:rFonts w:asciiTheme="majorHAnsi" w:eastAsia="Calibri" w:hAnsiTheme="majorHAnsi" w:cstheme="majorHAnsi"/>
        </w:rPr>
        <w:t xml:space="preserve">Supporting quote from </w:t>
      </w:r>
      <w:r w:rsidR="003313B3">
        <w:rPr>
          <w:rFonts w:asciiTheme="majorHAnsi" w:eastAsia="Times New Roman" w:hAnsiTheme="majorHAnsi" w:cstheme="majorHAnsi"/>
        </w:rPr>
        <w:t>Frances Crimmins, CEO,</w:t>
      </w:r>
      <w:r w:rsidR="002233BA">
        <w:rPr>
          <w:rFonts w:asciiTheme="majorHAnsi" w:eastAsia="Times New Roman" w:hAnsiTheme="majorHAnsi" w:cstheme="majorHAnsi"/>
        </w:rPr>
        <w:t xml:space="preserve"> YWCA Canberra</w:t>
      </w:r>
      <w:r w:rsidRPr="00B82DC1">
        <w:rPr>
          <w:rFonts w:asciiTheme="majorHAnsi" w:eastAsia="Times New Roman" w:hAnsiTheme="majorHAnsi" w:cstheme="majorHAnsi"/>
        </w:rPr>
        <w:t> </w:t>
      </w:r>
    </w:p>
    <w:p w14:paraId="0F2F030F" w14:textId="16B389F0" w:rsidR="0066553E" w:rsidRPr="002233BA" w:rsidRDefault="002233BA" w:rsidP="0066553E">
      <w:pPr>
        <w:rPr>
          <w:rFonts w:asciiTheme="majorHAnsi" w:hAnsiTheme="majorHAnsi" w:cstheme="majorHAnsi"/>
          <w:color w:val="212121"/>
        </w:rPr>
      </w:pPr>
      <w:r w:rsidRPr="002233BA">
        <w:rPr>
          <w:rFonts w:asciiTheme="majorHAnsi" w:hAnsiTheme="majorHAnsi" w:cstheme="majorHAnsi"/>
          <w:color w:val="212121"/>
        </w:rPr>
        <w:t xml:space="preserve">"YWCA Canberra welcomes this call by Dr Paterson and other advocates in sector to establish a specialist sexual offences court in the ACT.  This should not be controversial. The </w:t>
      </w:r>
      <w:r w:rsidRPr="002233BA">
        <w:rPr>
          <w:rFonts w:asciiTheme="majorHAnsi" w:hAnsiTheme="majorHAnsi" w:cstheme="majorHAnsi"/>
          <w:i/>
          <w:iCs/>
          <w:color w:val="212121"/>
        </w:rPr>
        <w:t xml:space="preserve">Listen. Take Action to Prevent, Believe and Heal </w:t>
      </w:r>
      <w:r w:rsidRPr="002233BA">
        <w:rPr>
          <w:rFonts w:asciiTheme="majorHAnsi" w:hAnsiTheme="majorHAnsi" w:cstheme="majorHAnsi"/>
          <w:color w:val="212121"/>
        </w:rPr>
        <w:t>report – which YWCA Canberra contributed to as a member of the Prevention Working Group, found that faith in the justice system among survivors was poor. Delays in proceedings meant the lives of many were effectively put on hold for years. Significantly, the Report recommended that steps be taken to investigate a specialist court for survivors of sexual violence that will fast-track their matters. This is a call for the ACT Government to follow through on that recommendation</w:t>
      </w:r>
      <w:r w:rsidR="0066553E" w:rsidRPr="002233BA">
        <w:rPr>
          <w:rFonts w:asciiTheme="majorHAnsi" w:eastAsia="Times New Roman" w:hAnsiTheme="majorHAnsi" w:cstheme="majorHAnsi"/>
        </w:rPr>
        <w:t>." </w:t>
      </w:r>
    </w:p>
    <w:p w14:paraId="1FBA8C9E" w14:textId="01C8D07E" w:rsidR="0066553E" w:rsidRDefault="0066553E" w:rsidP="0066553E">
      <w:pPr>
        <w:rPr>
          <w:rFonts w:eastAsia="Times New Roman"/>
        </w:rPr>
      </w:pPr>
      <w:r w:rsidRPr="00BE0EA0">
        <w:rPr>
          <w:rFonts w:eastAsia="Times New Roman"/>
          <w:b/>
          <w:bCs/>
        </w:rPr>
        <w:t>Media Conference</w:t>
      </w:r>
      <w:r>
        <w:rPr>
          <w:rFonts w:eastAsia="Times New Roman"/>
        </w:rPr>
        <w:t xml:space="preserve"> – 9.45am, Members entrance, ACT Legislative Assembly. </w:t>
      </w:r>
    </w:p>
    <w:p w14:paraId="0FF32148" w14:textId="569941D4" w:rsidR="0066553E" w:rsidRPr="00BE0EA0" w:rsidRDefault="0066553E" w:rsidP="0066553E">
      <w:pPr>
        <w:rPr>
          <w:rFonts w:eastAsia="Times New Roman"/>
          <w:b/>
          <w:bCs/>
        </w:rPr>
      </w:pPr>
      <w:r w:rsidRPr="00BE0EA0">
        <w:rPr>
          <w:rFonts w:eastAsia="Times New Roman"/>
          <w:b/>
          <w:bCs/>
        </w:rPr>
        <w:t>In attendance:</w:t>
      </w:r>
    </w:p>
    <w:p w14:paraId="507F38EF" w14:textId="669FD283" w:rsidR="0066553E" w:rsidRDefault="0066553E" w:rsidP="0066553E">
      <w:pPr>
        <w:rPr>
          <w:rFonts w:eastAsia="Times New Roman"/>
        </w:rPr>
      </w:pPr>
      <w:bookmarkStart w:id="3" w:name="_Hlk143255526"/>
      <w:proofErr w:type="spellStart"/>
      <w:r>
        <w:rPr>
          <w:rFonts w:eastAsia="Times New Roman"/>
        </w:rPr>
        <w:t>Chrystina</w:t>
      </w:r>
      <w:proofErr w:type="spellEnd"/>
      <w:r>
        <w:rPr>
          <w:rFonts w:eastAsia="Times New Roman"/>
        </w:rPr>
        <w:t xml:space="preserve"> Sta</w:t>
      </w:r>
      <w:r w:rsidR="003313B3">
        <w:rPr>
          <w:rFonts w:eastAsia="Times New Roman"/>
        </w:rPr>
        <w:t>n</w:t>
      </w:r>
      <w:r>
        <w:rPr>
          <w:rFonts w:eastAsia="Times New Roman"/>
        </w:rPr>
        <w:t>ford – CEO, Canberra Rape Crisis Centre</w:t>
      </w:r>
    </w:p>
    <w:p w14:paraId="364FDC6C" w14:textId="43F4AA80" w:rsidR="0066553E" w:rsidRDefault="0066553E" w:rsidP="0066553E">
      <w:pPr>
        <w:rPr>
          <w:rFonts w:eastAsia="Times New Roman"/>
        </w:rPr>
      </w:pPr>
      <w:r>
        <w:rPr>
          <w:rFonts w:eastAsia="Times New Roman"/>
        </w:rPr>
        <w:t>Sue Webeck – CEO, Domestic Violence Crisis Centre</w:t>
      </w:r>
    </w:p>
    <w:p w14:paraId="1C3DD668" w14:textId="2698C705" w:rsidR="0066553E" w:rsidRDefault="0066553E" w:rsidP="0066553E">
      <w:pPr>
        <w:rPr>
          <w:rFonts w:eastAsia="Times New Roman"/>
        </w:rPr>
      </w:pPr>
      <w:r>
        <w:rPr>
          <w:rFonts w:eastAsia="Times New Roman"/>
        </w:rPr>
        <w:t>Dr Vik Fraser, Executive Director, A Gender Agenda</w:t>
      </w:r>
    </w:p>
    <w:p w14:paraId="181315BB" w14:textId="6D73417F" w:rsidR="0066553E" w:rsidRDefault="0066553E" w:rsidP="0066553E">
      <w:pPr>
        <w:rPr>
          <w:rFonts w:eastAsia="Times New Roman"/>
        </w:rPr>
      </w:pPr>
      <w:r>
        <w:rPr>
          <w:rFonts w:eastAsia="Times New Roman"/>
        </w:rPr>
        <w:t>YWCA</w:t>
      </w:r>
    </w:p>
    <w:p w14:paraId="79A486C4" w14:textId="4B15235B" w:rsidR="0066553E" w:rsidRDefault="0066553E" w:rsidP="0066553E">
      <w:pPr>
        <w:rPr>
          <w:rFonts w:eastAsia="Times New Roman"/>
        </w:rPr>
      </w:pPr>
      <w:r>
        <w:rPr>
          <w:rFonts w:eastAsia="Times New Roman"/>
        </w:rPr>
        <w:t>Aboriginal and Torres Strait Islander Elected Body</w:t>
      </w:r>
    </w:p>
    <w:p w14:paraId="4F056FD3" w14:textId="52172455" w:rsidR="734F16D9" w:rsidRPr="00C52351" w:rsidRDefault="0066553E" w:rsidP="00C52351">
      <w:pPr>
        <w:rPr>
          <w:rFonts w:eastAsia="Times New Roman"/>
        </w:rPr>
      </w:pPr>
      <w:r>
        <w:rPr>
          <w:rFonts w:eastAsia="Times New Roman"/>
        </w:rPr>
        <w:t>Women with Disabilities ACT</w:t>
      </w:r>
    </w:p>
    <w:bookmarkEnd w:id="3"/>
    <w:p w14:paraId="3CDD7761" w14:textId="5CD9AAB7" w:rsidR="00D513DB" w:rsidRPr="00B82DC1" w:rsidRDefault="796466BA" w:rsidP="5556B42D">
      <w:pPr>
        <w:spacing w:line="257" w:lineRule="auto"/>
        <w:rPr>
          <w:rFonts w:asciiTheme="majorHAnsi" w:eastAsia="Calibri" w:hAnsiTheme="majorHAnsi" w:cstheme="majorHAnsi"/>
          <w:b/>
          <w:bCs/>
        </w:rPr>
      </w:pPr>
      <w:r w:rsidRPr="00B82DC1">
        <w:rPr>
          <w:rFonts w:asciiTheme="majorHAnsi" w:eastAsia="Calibri" w:hAnsiTheme="majorHAnsi" w:cstheme="majorHAnsi"/>
          <w:b/>
          <w:bCs/>
        </w:rPr>
        <w:t xml:space="preserve">Statement </w:t>
      </w:r>
      <w:proofErr w:type="gramStart"/>
      <w:r w:rsidRPr="00B82DC1">
        <w:rPr>
          <w:rFonts w:asciiTheme="majorHAnsi" w:eastAsia="Calibri" w:hAnsiTheme="majorHAnsi" w:cstheme="majorHAnsi"/>
          <w:b/>
          <w:bCs/>
        </w:rPr>
        <w:t>ends</w:t>
      </w:r>
      <w:proofErr w:type="gramEnd"/>
    </w:p>
    <w:p w14:paraId="070B3A75" w14:textId="43456BA4" w:rsidR="00D513DB" w:rsidRPr="0066553E" w:rsidRDefault="796466BA" w:rsidP="5556B42D">
      <w:pPr>
        <w:spacing w:line="257" w:lineRule="auto"/>
        <w:rPr>
          <w:rFonts w:asciiTheme="majorHAnsi" w:eastAsia="Calibri" w:hAnsiTheme="majorHAnsi" w:cstheme="majorHAnsi"/>
          <w:b/>
          <w:bCs/>
        </w:rPr>
      </w:pPr>
      <w:r w:rsidRPr="0066553E">
        <w:rPr>
          <w:rFonts w:asciiTheme="majorHAnsi" w:eastAsia="Calibri" w:hAnsiTheme="majorHAnsi" w:cstheme="majorHAnsi"/>
          <w:b/>
          <w:bCs/>
        </w:rPr>
        <w:t>Media contact:</w:t>
      </w:r>
    </w:p>
    <w:p w14:paraId="60170978" w14:textId="6355CB0D" w:rsidR="00D513DB" w:rsidRPr="0066553E" w:rsidRDefault="796466BA" w:rsidP="5556B42D">
      <w:pPr>
        <w:pStyle w:val="NoSpacing"/>
        <w:rPr>
          <w:rFonts w:asciiTheme="majorHAnsi" w:hAnsiTheme="majorHAnsi" w:cstheme="majorHAnsi"/>
        </w:rPr>
      </w:pPr>
      <w:r w:rsidRPr="0066553E">
        <w:rPr>
          <w:rFonts w:asciiTheme="majorHAnsi" w:hAnsiTheme="majorHAnsi" w:cstheme="majorHAnsi"/>
        </w:rPr>
        <w:t>Kashish Kumar, Advisor to Dr Marisa Paterson MLA</w:t>
      </w:r>
    </w:p>
    <w:p w14:paraId="3C2D238A" w14:textId="21BDFFEE" w:rsidR="00D513DB" w:rsidRPr="0066553E" w:rsidRDefault="34601B83" w:rsidP="5556B42D">
      <w:pPr>
        <w:pStyle w:val="NoSpacing"/>
        <w:rPr>
          <w:rFonts w:asciiTheme="majorHAnsi" w:hAnsiTheme="majorHAnsi" w:cstheme="majorHAnsi"/>
        </w:rPr>
      </w:pPr>
      <w:r w:rsidRPr="0066553E">
        <w:rPr>
          <w:rFonts w:asciiTheme="majorHAnsi" w:hAnsiTheme="majorHAnsi" w:cstheme="majorHAnsi"/>
          <w:b/>
          <w:bCs/>
        </w:rPr>
        <w:t>M</w:t>
      </w:r>
      <w:r w:rsidR="796466BA" w:rsidRPr="0066553E">
        <w:rPr>
          <w:rFonts w:asciiTheme="majorHAnsi" w:hAnsiTheme="majorHAnsi" w:cstheme="majorHAnsi"/>
        </w:rPr>
        <w:t xml:space="preserve"> </w:t>
      </w:r>
      <w:r w:rsidR="73E0A595" w:rsidRPr="0066553E">
        <w:rPr>
          <w:rFonts w:asciiTheme="majorHAnsi" w:hAnsiTheme="majorHAnsi" w:cstheme="majorHAnsi"/>
        </w:rPr>
        <w:t>+61- 420470847</w:t>
      </w:r>
    </w:p>
    <w:p w14:paraId="4B5AED35" w14:textId="78139E50" w:rsidR="00D513DB" w:rsidRPr="0066553E" w:rsidRDefault="796466BA" w:rsidP="5556B42D">
      <w:pPr>
        <w:pStyle w:val="NoSpacing"/>
        <w:rPr>
          <w:rFonts w:asciiTheme="majorHAnsi" w:hAnsiTheme="majorHAnsi" w:cstheme="majorHAnsi"/>
        </w:rPr>
      </w:pPr>
      <w:r w:rsidRPr="0066553E">
        <w:rPr>
          <w:rFonts w:asciiTheme="majorHAnsi" w:hAnsiTheme="majorHAnsi" w:cstheme="majorHAnsi"/>
          <w:b/>
          <w:bCs/>
        </w:rPr>
        <w:t>E</w:t>
      </w:r>
      <w:r w:rsidRPr="0066553E">
        <w:rPr>
          <w:rFonts w:asciiTheme="majorHAnsi" w:hAnsiTheme="majorHAnsi" w:cstheme="majorHAnsi"/>
        </w:rPr>
        <w:t xml:space="preserve"> </w:t>
      </w:r>
      <w:hyperlink r:id="rId7">
        <w:r w:rsidRPr="0066553E">
          <w:rPr>
            <w:rStyle w:val="Hyperlink"/>
            <w:rFonts w:asciiTheme="majorHAnsi" w:hAnsiTheme="majorHAnsi" w:cstheme="majorHAnsi"/>
          </w:rPr>
          <w:t>KashishK.Kumar@parliament.act.gov.au</w:t>
        </w:r>
      </w:hyperlink>
    </w:p>
    <w:p w14:paraId="29D1BC9A" w14:textId="773530A6" w:rsidR="00BE0EA0" w:rsidRPr="00A64A97" w:rsidRDefault="00BE0EA0" w:rsidP="00BE0EA0">
      <w:pPr>
        <w:pStyle w:val="paragraph"/>
        <w:spacing w:beforeAutospacing="0" w:after="0" w:afterAutospacing="0"/>
        <w:textAlignment w:val="baseline"/>
        <w:rPr>
          <w:rFonts w:asciiTheme="majorHAnsi" w:hAnsiTheme="majorHAnsi" w:cstheme="majorHAnsi"/>
          <w:sz w:val="22"/>
          <w:szCs w:val="22"/>
          <w:lang w:val="en-AU"/>
        </w:rPr>
      </w:pPr>
      <w:r w:rsidRPr="00A64A97">
        <w:rPr>
          <w:rFonts w:asciiTheme="majorHAnsi" w:hAnsiTheme="majorHAnsi" w:cstheme="majorHAnsi"/>
          <w:color w:val="000000"/>
          <w:sz w:val="22"/>
          <w:szCs w:val="22"/>
        </w:rPr>
        <w:lastRenderedPageBreak/>
        <w:t>If these conversations bring up difficult feelings. Please feel free to take breaks as needed, and to contact free and confidential counselling services as needed. </w:t>
      </w:r>
      <w:r w:rsidRPr="00A64A97">
        <w:rPr>
          <w:rFonts w:asciiTheme="majorHAnsi" w:hAnsiTheme="majorHAnsi" w:cstheme="majorHAnsi"/>
          <w:color w:val="000000"/>
          <w:sz w:val="22"/>
          <w:szCs w:val="22"/>
          <w:lang w:val="en-AU"/>
        </w:rPr>
        <w:t> </w:t>
      </w:r>
    </w:p>
    <w:p w14:paraId="6E3D19DD" w14:textId="77777777" w:rsidR="00BE0EA0" w:rsidRPr="00A64A97" w:rsidRDefault="00BE0EA0" w:rsidP="00BE0EA0">
      <w:pPr>
        <w:spacing w:after="0" w:line="240" w:lineRule="auto"/>
        <w:textAlignment w:val="baseline"/>
        <w:rPr>
          <w:rFonts w:asciiTheme="majorHAnsi" w:eastAsia="Times New Roman" w:hAnsiTheme="majorHAnsi" w:cstheme="majorHAnsi"/>
          <w:lang w:val="en-AU" w:eastAsia="en-AU"/>
        </w:rPr>
      </w:pPr>
      <w:r w:rsidRPr="00A64A97">
        <w:rPr>
          <w:rFonts w:asciiTheme="majorHAnsi" w:eastAsia="Times New Roman" w:hAnsiTheme="majorHAnsi" w:cstheme="majorHAnsi"/>
          <w:color w:val="000000"/>
          <w:lang w:val="en-AU" w:eastAsia="en-AU"/>
        </w:rPr>
        <w:t> </w:t>
      </w:r>
    </w:p>
    <w:p w14:paraId="109FA842" w14:textId="42A84385" w:rsidR="00D513DB" w:rsidRPr="00A64A97" w:rsidRDefault="00331427" w:rsidP="5556B42D">
      <w:pPr>
        <w:spacing w:line="257" w:lineRule="auto"/>
        <w:rPr>
          <w:rFonts w:asciiTheme="majorHAnsi" w:hAnsiTheme="majorHAnsi" w:cstheme="majorHAnsi"/>
          <w:color w:val="313131"/>
        </w:rPr>
      </w:pPr>
      <w:r w:rsidRPr="00A64A97">
        <w:rPr>
          <w:rStyle w:val="Strong"/>
          <w:rFonts w:asciiTheme="majorHAnsi" w:hAnsiTheme="majorHAnsi" w:cstheme="majorHAnsi"/>
          <w:color w:val="313131"/>
        </w:rPr>
        <w:t>Service:</w:t>
      </w:r>
      <w:r w:rsidRPr="00A64A97">
        <w:rPr>
          <w:rFonts w:asciiTheme="majorHAnsi" w:hAnsiTheme="majorHAnsi" w:cstheme="majorHAnsi"/>
          <w:color w:val="313131"/>
        </w:rPr>
        <w:t> Canberra Rape Crisis Centre (CRCC)</w:t>
      </w:r>
      <w:r w:rsidRPr="00A64A97">
        <w:rPr>
          <w:rFonts w:asciiTheme="majorHAnsi" w:hAnsiTheme="majorHAnsi" w:cstheme="majorHAnsi"/>
          <w:color w:val="313131"/>
        </w:rPr>
        <w:br/>
      </w:r>
      <w:r w:rsidRPr="00A64A97">
        <w:rPr>
          <w:rStyle w:val="Strong"/>
          <w:rFonts w:asciiTheme="majorHAnsi" w:hAnsiTheme="majorHAnsi" w:cstheme="majorHAnsi"/>
          <w:color w:val="313131"/>
        </w:rPr>
        <w:t>Who can access:</w:t>
      </w:r>
      <w:r w:rsidRPr="00A64A97">
        <w:rPr>
          <w:rFonts w:asciiTheme="majorHAnsi" w:hAnsiTheme="majorHAnsi" w:cstheme="majorHAnsi"/>
          <w:color w:val="313131"/>
        </w:rPr>
        <w:t> all people impacted by sexual violence</w:t>
      </w:r>
      <w:r w:rsidRPr="00A64A97">
        <w:rPr>
          <w:rFonts w:asciiTheme="majorHAnsi" w:hAnsiTheme="majorHAnsi" w:cstheme="majorHAnsi"/>
          <w:color w:val="313131"/>
        </w:rPr>
        <w:br/>
      </w:r>
      <w:r w:rsidRPr="00A64A97">
        <w:rPr>
          <w:rStyle w:val="Strong"/>
          <w:rFonts w:asciiTheme="majorHAnsi" w:hAnsiTheme="majorHAnsi" w:cstheme="majorHAnsi"/>
          <w:color w:val="313131"/>
        </w:rPr>
        <w:t>Phone: </w:t>
      </w:r>
      <w:r w:rsidRPr="00A64A97">
        <w:rPr>
          <w:rFonts w:asciiTheme="majorHAnsi" w:hAnsiTheme="majorHAnsi" w:cstheme="majorHAnsi"/>
          <w:color w:val="313131"/>
        </w:rPr>
        <w:t>(02) 6247 2525</w:t>
      </w:r>
      <w:r w:rsidRPr="00A64A97">
        <w:rPr>
          <w:rFonts w:asciiTheme="majorHAnsi" w:hAnsiTheme="majorHAnsi" w:cstheme="majorHAnsi"/>
          <w:color w:val="313131"/>
        </w:rPr>
        <w:br/>
      </w:r>
      <w:r w:rsidRPr="00A64A97">
        <w:rPr>
          <w:rStyle w:val="Strong"/>
          <w:rFonts w:asciiTheme="majorHAnsi" w:hAnsiTheme="majorHAnsi" w:cstheme="majorHAnsi"/>
          <w:color w:val="313131"/>
        </w:rPr>
        <w:t>Available:</w:t>
      </w:r>
      <w:r w:rsidRPr="00A64A97">
        <w:rPr>
          <w:rFonts w:asciiTheme="majorHAnsi" w:hAnsiTheme="majorHAnsi" w:cstheme="majorHAnsi"/>
          <w:color w:val="313131"/>
        </w:rPr>
        <w:t> 7am – 11pm, 7 days a week.</w:t>
      </w:r>
      <w:r w:rsidRPr="00A64A97">
        <w:rPr>
          <w:rFonts w:asciiTheme="majorHAnsi" w:hAnsiTheme="majorHAnsi" w:cstheme="majorHAnsi"/>
          <w:color w:val="313131"/>
        </w:rPr>
        <w:br/>
      </w:r>
      <w:r w:rsidRPr="00A64A97">
        <w:rPr>
          <w:rStyle w:val="Strong"/>
          <w:rFonts w:asciiTheme="majorHAnsi" w:hAnsiTheme="majorHAnsi" w:cstheme="majorHAnsi"/>
          <w:color w:val="313131"/>
        </w:rPr>
        <w:t>Website:</w:t>
      </w:r>
      <w:r w:rsidRPr="00A64A97">
        <w:rPr>
          <w:rFonts w:asciiTheme="majorHAnsi" w:hAnsiTheme="majorHAnsi" w:cstheme="majorHAnsi"/>
          <w:color w:val="313131"/>
        </w:rPr>
        <w:t> crcc.org.au</w:t>
      </w:r>
    </w:p>
    <w:p w14:paraId="19DDC584" w14:textId="77777777" w:rsidR="00331427" w:rsidRPr="00A64A97" w:rsidRDefault="00331427" w:rsidP="00331427">
      <w:pPr>
        <w:pStyle w:val="NormalWeb"/>
        <w:spacing w:before="0" w:beforeAutospacing="0" w:after="240" w:afterAutospacing="0"/>
        <w:rPr>
          <w:rFonts w:asciiTheme="majorHAnsi" w:hAnsiTheme="majorHAnsi" w:cstheme="majorHAnsi"/>
          <w:color w:val="313131"/>
          <w:sz w:val="22"/>
          <w:szCs w:val="22"/>
        </w:rPr>
      </w:pPr>
      <w:r w:rsidRPr="00A64A97">
        <w:rPr>
          <w:rStyle w:val="Strong"/>
          <w:rFonts w:asciiTheme="majorHAnsi" w:hAnsiTheme="majorHAnsi" w:cstheme="majorHAnsi"/>
          <w:color w:val="313131"/>
          <w:sz w:val="22"/>
          <w:szCs w:val="22"/>
        </w:rPr>
        <w:t>Service:</w:t>
      </w:r>
      <w:r w:rsidRPr="00A64A97">
        <w:rPr>
          <w:rFonts w:asciiTheme="majorHAnsi" w:hAnsiTheme="majorHAnsi" w:cstheme="majorHAnsi"/>
          <w:color w:val="313131"/>
          <w:sz w:val="22"/>
          <w:szCs w:val="22"/>
        </w:rPr>
        <w:t> Domestic Violence Crisis Service (DVCS)</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Who can access</w:t>
      </w:r>
      <w:r w:rsidRPr="00A64A97">
        <w:rPr>
          <w:rFonts w:asciiTheme="majorHAnsi" w:hAnsiTheme="majorHAnsi" w:cstheme="majorHAnsi"/>
          <w:color w:val="313131"/>
          <w:sz w:val="22"/>
          <w:szCs w:val="22"/>
        </w:rPr>
        <w:t>: all people impacted by domestic and family violence</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Phone:</w:t>
      </w:r>
      <w:r w:rsidRPr="00A64A97">
        <w:rPr>
          <w:rFonts w:asciiTheme="majorHAnsi" w:hAnsiTheme="majorHAnsi" w:cstheme="majorHAnsi"/>
          <w:color w:val="313131"/>
          <w:sz w:val="22"/>
          <w:szCs w:val="22"/>
        </w:rPr>
        <w:t> 6280 0900</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Available:</w:t>
      </w:r>
      <w:r w:rsidRPr="00A64A97">
        <w:rPr>
          <w:rFonts w:asciiTheme="majorHAnsi" w:hAnsiTheme="majorHAnsi" w:cstheme="majorHAnsi"/>
          <w:color w:val="313131"/>
          <w:sz w:val="22"/>
          <w:szCs w:val="22"/>
        </w:rPr>
        <w:t> 24-hours a day, 7 days a week</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Website:</w:t>
      </w:r>
      <w:r w:rsidRPr="00A64A97">
        <w:rPr>
          <w:rFonts w:asciiTheme="majorHAnsi" w:hAnsiTheme="majorHAnsi" w:cstheme="majorHAnsi"/>
          <w:color w:val="313131"/>
          <w:sz w:val="22"/>
          <w:szCs w:val="22"/>
        </w:rPr>
        <w:t> dvcs.org.au</w:t>
      </w:r>
    </w:p>
    <w:p w14:paraId="6BEF1678" w14:textId="77777777" w:rsidR="00331427" w:rsidRPr="00A64A97" w:rsidRDefault="00331427" w:rsidP="00331427">
      <w:pPr>
        <w:pStyle w:val="NormalWeb"/>
        <w:spacing w:before="0" w:beforeAutospacing="0" w:after="240" w:afterAutospacing="0"/>
        <w:rPr>
          <w:rFonts w:asciiTheme="majorHAnsi" w:hAnsiTheme="majorHAnsi" w:cstheme="majorHAnsi"/>
          <w:color w:val="313131"/>
          <w:sz w:val="22"/>
          <w:szCs w:val="22"/>
        </w:rPr>
      </w:pPr>
      <w:r w:rsidRPr="00A64A97">
        <w:rPr>
          <w:rStyle w:val="Strong"/>
          <w:rFonts w:asciiTheme="majorHAnsi" w:hAnsiTheme="majorHAnsi" w:cstheme="majorHAnsi"/>
          <w:color w:val="313131"/>
          <w:sz w:val="22"/>
          <w:szCs w:val="22"/>
        </w:rPr>
        <w:t>Service:</w:t>
      </w:r>
      <w:r w:rsidRPr="00A64A97">
        <w:rPr>
          <w:rFonts w:asciiTheme="majorHAnsi" w:hAnsiTheme="majorHAnsi" w:cstheme="majorHAnsi"/>
          <w:color w:val="313131"/>
          <w:sz w:val="22"/>
          <w:szCs w:val="22"/>
        </w:rPr>
        <w:t> Victim Support ACT (VSACT):</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Who can access:</w:t>
      </w:r>
      <w:r w:rsidRPr="00A64A97">
        <w:rPr>
          <w:rFonts w:asciiTheme="majorHAnsi" w:hAnsiTheme="majorHAnsi" w:cstheme="majorHAnsi"/>
          <w:color w:val="313131"/>
          <w:sz w:val="22"/>
          <w:szCs w:val="22"/>
        </w:rPr>
        <w:t> anyone who is a victim of a crime committed in the ACT is eligible for support or information from Victim Support ACT</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Phone:</w:t>
      </w:r>
      <w:r w:rsidRPr="00A64A97">
        <w:rPr>
          <w:rFonts w:asciiTheme="majorHAnsi" w:hAnsiTheme="majorHAnsi" w:cstheme="majorHAnsi"/>
          <w:color w:val="313131"/>
          <w:sz w:val="22"/>
          <w:szCs w:val="22"/>
        </w:rPr>
        <w:t> 1800 8222 72 or (02) 6205 2022 </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Available:</w:t>
      </w:r>
      <w:r w:rsidRPr="00A64A97">
        <w:rPr>
          <w:rFonts w:asciiTheme="majorHAnsi" w:hAnsiTheme="majorHAnsi" w:cstheme="majorHAnsi"/>
          <w:color w:val="313131"/>
          <w:sz w:val="22"/>
          <w:szCs w:val="22"/>
        </w:rPr>
        <w:t> Business hours, Monday – Friday  </w:t>
      </w:r>
      <w:r w:rsidRPr="00A64A97">
        <w:rPr>
          <w:rFonts w:asciiTheme="majorHAnsi" w:hAnsiTheme="majorHAnsi" w:cstheme="majorHAnsi"/>
          <w:color w:val="313131"/>
          <w:sz w:val="22"/>
          <w:szCs w:val="22"/>
        </w:rPr>
        <w:br/>
      </w:r>
      <w:r w:rsidRPr="00A64A97">
        <w:rPr>
          <w:rStyle w:val="Strong"/>
          <w:rFonts w:asciiTheme="majorHAnsi" w:hAnsiTheme="majorHAnsi" w:cstheme="majorHAnsi"/>
          <w:color w:val="313131"/>
          <w:sz w:val="22"/>
          <w:szCs w:val="22"/>
        </w:rPr>
        <w:t>Website: </w:t>
      </w:r>
      <w:hyperlink r:id="rId8" w:tgtFrame="_blank" w:history="1">
        <w:r w:rsidRPr="00A64A97">
          <w:rPr>
            <w:rStyle w:val="Hyperlink"/>
            <w:rFonts w:asciiTheme="majorHAnsi" w:hAnsiTheme="majorHAnsi" w:cstheme="majorHAnsi"/>
            <w:color w:val="313131"/>
            <w:sz w:val="22"/>
            <w:szCs w:val="22"/>
            <w:u w:val="none"/>
          </w:rPr>
          <w:t>www.victimsupport.act.gov.au</w:t>
        </w:r>
      </w:hyperlink>
    </w:p>
    <w:p w14:paraId="4C3313B1" w14:textId="77777777" w:rsidR="00331427" w:rsidRDefault="00331427" w:rsidP="5556B42D">
      <w:pPr>
        <w:spacing w:line="257" w:lineRule="auto"/>
      </w:pPr>
    </w:p>
    <w:p w14:paraId="2DC89BE5" w14:textId="634EC1A5" w:rsidR="00D513DB" w:rsidRDefault="796466BA" w:rsidP="5556B42D">
      <w:pPr>
        <w:spacing w:line="257" w:lineRule="auto"/>
      </w:pPr>
      <w:r w:rsidRPr="5556B42D">
        <w:rPr>
          <w:rFonts w:ascii="Calibri" w:eastAsia="Calibri" w:hAnsi="Calibri" w:cs="Calibri"/>
        </w:rPr>
        <w:t xml:space="preserve"> </w:t>
      </w:r>
    </w:p>
    <w:p w14:paraId="294A099F" w14:textId="4DEBA9F2" w:rsidR="00D513DB" w:rsidRDefault="00D513DB" w:rsidP="5556B42D">
      <w:pPr>
        <w:spacing w:line="257" w:lineRule="auto"/>
        <w:rPr>
          <w:rFonts w:ascii="Calibri" w:eastAsia="Calibri" w:hAnsi="Calibri" w:cs="Calibri"/>
        </w:rPr>
      </w:pPr>
    </w:p>
    <w:p w14:paraId="2C078E63" w14:textId="63375C9B" w:rsidR="00D513DB" w:rsidRDefault="00D513DB" w:rsidP="5556B42D"/>
    <w:sectPr w:rsidR="00D5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kXXQOV556GEhM" int2:id="rzhQHYGt">
      <int2:state int2:value="Rejected" int2:type="AugLoop_Text_Critique"/>
    </int2:textHash>
    <int2:textHash int2:hashCode="jnvkEa2Jrek9FE" int2:id="mOGrjUXl">
      <int2:state int2:value="Rejected" int2:type="AugLoop_Text_Critique"/>
    </int2:textHash>
    <int2:textHash int2:hashCode="LvaYM1umjvgBxs" int2:id="dfRMQwsY">
      <int2:state int2:value="Rejected" int2:type="AugLoop_Text_Critique"/>
    </int2:textHash>
    <int2:textHash int2:hashCode="kByidkXaRxGvMx" int2:id="Uz0tfoCz">
      <int2:state int2:value="Rejected" int2:type="AugLoop_Text_Critique"/>
    </int2:textHash>
    <int2:textHash int2:hashCode="7OmYag+MLKaTRs" int2:id="PfYMVcU9">
      <int2:state int2:value="Rejected" int2:type="AugLoop_Text_Critique"/>
    </int2:textHash>
    <int2:textHash int2:hashCode="LOKXXXnn8FfYIs" int2:id="bMAWOtdZ">
      <int2:state int2:value="Rejected" int2:type="AugLoop_Text_Critique"/>
    </int2:textHash>
    <int2:textHash int2:hashCode="0+PmRX8hWeFsvT" int2:id="yrdmojwA">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3CF65"/>
    <w:rsid w:val="002233BA"/>
    <w:rsid w:val="003313B3"/>
    <w:rsid w:val="00331427"/>
    <w:rsid w:val="0066553E"/>
    <w:rsid w:val="0081229C"/>
    <w:rsid w:val="00A64A97"/>
    <w:rsid w:val="00B82DC1"/>
    <w:rsid w:val="00BC3EA8"/>
    <w:rsid w:val="00BE0EA0"/>
    <w:rsid w:val="00BE1C08"/>
    <w:rsid w:val="00C52351"/>
    <w:rsid w:val="00D513DB"/>
    <w:rsid w:val="00D5382D"/>
    <w:rsid w:val="00EC6602"/>
    <w:rsid w:val="03D05540"/>
    <w:rsid w:val="0C8AEBC2"/>
    <w:rsid w:val="104D2990"/>
    <w:rsid w:val="1384CA52"/>
    <w:rsid w:val="16B9D45D"/>
    <w:rsid w:val="1748B96E"/>
    <w:rsid w:val="2A3AF8BE"/>
    <w:rsid w:val="2B55A4A7"/>
    <w:rsid w:val="2BE0D8BB"/>
    <w:rsid w:val="2DF3CF65"/>
    <w:rsid w:val="34601B83"/>
    <w:rsid w:val="375A77DF"/>
    <w:rsid w:val="3813C11F"/>
    <w:rsid w:val="3D2D90F8"/>
    <w:rsid w:val="4DD7F0A2"/>
    <w:rsid w:val="5556B42D"/>
    <w:rsid w:val="5966F187"/>
    <w:rsid w:val="61F42CC9"/>
    <w:rsid w:val="668BCB03"/>
    <w:rsid w:val="686F9148"/>
    <w:rsid w:val="6B02BFB0"/>
    <w:rsid w:val="6E71DFA5"/>
    <w:rsid w:val="734F16D9"/>
    <w:rsid w:val="73744783"/>
    <w:rsid w:val="73E0A595"/>
    <w:rsid w:val="7658BF8A"/>
    <w:rsid w:val="796466BA"/>
    <w:rsid w:val="79797805"/>
    <w:rsid w:val="7FE9F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CF65"/>
  <w15:chartTrackingRefBased/>
  <w15:docId w15:val="{E877457F-AD3D-40AC-B54E-12E720B9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5556B42D"/>
  </w:style>
  <w:style w:type="paragraph" w:customStyle="1" w:styleId="paragraph">
    <w:name w:val="paragraph"/>
    <w:basedOn w:val="Normal"/>
    <w:rsid w:val="5556B42D"/>
    <w:pPr>
      <w:spacing w:beforeAutospacing="1" w:afterAutospacing="1"/>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2A3AF8BE"/>
  </w:style>
  <w:style w:type="character" w:customStyle="1" w:styleId="tabchar">
    <w:name w:val="tabchar"/>
    <w:basedOn w:val="DefaultParagraphFont"/>
    <w:rsid w:val="00BE0EA0"/>
  </w:style>
  <w:style w:type="character" w:styleId="Strong">
    <w:name w:val="Strong"/>
    <w:basedOn w:val="DefaultParagraphFont"/>
    <w:uiPriority w:val="22"/>
    <w:qFormat/>
    <w:rsid w:val="00331427"/>
    <w:rPr>
      <w:b/>
      <w:bCs/>
    </w:rPr>
  </w:style>
  <w:style w:type="paragraph" w:styleId="NormalWeb">
    <w:name w:val="Normal (Web)"/>
    <w:basedOn w:val="Normal"/>
    <w:uiPriority w:val="99"/>
    <w:semiHidden/>
    <w:unhideWhenUsed/>
    <w:rsid w:val="0033142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325">
      <w:bodyDiv w:val="1"/>
      <w:marLeft w:val="0"/>
      <w:marRight w:val="0"/>
      <w:marTop w:val="0"/>
      <w:marBottom w:val="0"/>
      <w:divBdr>
        <w:top w:val="none" w:sz="0" w:space="0" w:color="auto"/>
        <w:left w:val="none" w:sz="0" w:space="0" w:color="auto"/>
        <w:bottom w:val="none" w:sz="0" w:space="0" w:color="auto"/>
        <w:right w:val="none" w:sz="0" w:space="0" w:color="auto"/>
      </w:divBdr>
      <w:divsChild>
        <w:div w:id="1699351883">
          <w:marLeft w:val="0"/>
          <w:marRight w:val="0"/>
          <w:marTop w:val="0"/>
          <w:marBottom w:val="0"/>
          <w:divBdr>
            <w:top w:val="none" w:sz="0" w:space="0" w:color="auto"/>
            <w:left w:val="none" w:sz="0" w:space="0" w:color="auto"/>
            <w:bottom w:val="none" w:sz="0" w:space="0" w:color="auto"/>
            <w:right w:val="none" w:sz="0" w:space="0" w:color="auto"/>
          </w:divBdr>
        </w:div>
        <w:div w:id="213201822">
          <w:marLeft w:val="0"/>
          <w:marRight w:val="0"/>
          <w:marTop w:val="0"/>
          <w:marBottom w:val="0"/>
          <w:divBdr>
            <w:top w:val="none" w:sz="0" w:space="0" w:color="auto"/>
            <w:left w:val="none" w:sz="0" w:space="0" w:color="auto"/>
            <w:bottom w:val="none" w:sz="0" w:space="0" w:color="auto"/>
            <w:right w:val="none" w:sz="0" w:space="0" w:color="auto"/>
          </w:divBdr>
        </w:div>
        <w:div w:id="1404371609">
          <w:marLeft w:val="0"/>
          <w:marRight w:val="0"/>
          <w:marTop w:val="0"/>
          <w:marBottom w:val="0"/>
          <w:divBdr>
            <w:top w:val="none" w:sz="0" w:space="0" w:color="auto"/>
            <w:left w:val="none" w:sz="0" w:space="0" w:color="auto"/>
            <w:bottom w:val="none" w:sz="0" w:space="0" w:color="auto"/>
            <w:right w:val="none" w:sz="0" w:space="0" w:color="auto"/>
          </w:divBdr>
        </w:div>
        <w:div w:id="669068348">
          <w:marLeft w:val="0"/>
          <w:marRight w:val="0"/>
          <w:marTop w:val="0"/>
          <w:marBottom w:val="0"/>
          <w:divBdr>
            <w:top w:val="none" w:sz="0" w:space="0" w:color="auto"/>
            <w:left w:val="none" w:sz="0" w:space="0" w:color="auto"/>
            <w:bottom w:val="none" w:sz="0" w:space="0" w:color="auto"/>
            <w:right w:val="none" w:sz="0" w:space="0" w:color="auto"/>
          </w:divBdr>
        </w:div>
        <w:div w:id="423914510">
          <w:marLeft w:val="0"/>
          <w:marRight w:val="0"/>
          <w:marTop w:val="0"/>
          <w:marBottom w:val="0"/>
          <w:divBdr>
            <w:top w:val="none" w:sz="0" w:space="0" w:color="auto"/>
            <w:left w:val="none" w:sz="0" w:space="0" w:color="auto"/>
            <w:bottom w:val="none" w:sz="0" w:space="0" w:color="auto"/>
            <w:right w:val="none" w:sz="0" w:space="0" w:color="auto"/>
          </w:divBdr>
        </w:div>
      </w:divsChild>
    </w:div>
    <w:div w:id="1491020409">
      <w:bodyDiv w:val="1"/>
      <w:marLeft w:val="0"/>
      <w:marRight w:val="0"/>
      <w:marTop w:val="0"/>
      <w:marBottom w:val="0"/>
      <w:divBdr>
        <w:top w:val="none" w:sz="0" w:space="0" w:color="auto"/>
        <w:left w:val="none" w:sz="0" w:space="0" w:color="auto"/>
        <w:bottom w:val="none" w:sz="0" w:space="0" w:color="auto"/>
        <w:right w:val="none" w:sz="0" w:space="0" w:color="auto"/>
      </w:divBdr>
    </w:div>
    <w:div w:id="1816558031">
      <w:bodyDiv w:val="1"/>
      <w:marLeft w:val="0"/>
      <w:marRight w:val="0"/>
      <w:marTop w:val="0"/>
      <w:marBottom w:val="0"/>
      <w:divBdr>
        <w:top w:val="none" w:sz="0" w:space="0" w:color="auto"/>
        <w:left w:val="none" w:sz="0" w:space="0" w:color="auto"/>
        <w:bottom w:val="none" w:sz="0" w:space="0" w:color="auto"/>
        <w:right w:val="none" w:sz="0" w:space="0" w:color="auto"/>
      </w:divBdr>
    </w:div>
    <w:div w:id="20923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imsupport.act.gov.au/" TargetMode="External"/><Relationship Id="rId3" Type="http://schemas.openxmlformats.org/officeDocument/2006/relationships/customXml" Target="../customXml/item3.xml"/><Relationship Id="rId7" Type="http://schemas.openxmlformats.org/officeDocument/2006/relationships/hyperlink" Target="mailto:KashishK.Kumar@parliament.ac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7" ma:contentTypeDescription="Create a new document." ma:contentTypeScope="" ma:versionID="b3c5d1b67434228d09efcfe0d557f5eb">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ee4ae34bde74beea404ae58b8eddb1c8"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SharedWithUsers xmlns="f30c1bb0-da18-4de0-b50c-df7289619289">
      <UserInfo>
        <DisplayName>Paterson, Marisa</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62E18-9B11-4E29-8872-43A4BBEB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E02D2-AAD2-465C-BBFD-43A0126CB100}">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customXml/itemProps3.xml><?xml version="1.0" encoding="utf-8"?>
<ds:datastoreItem xmlns:ds="http://schemas.openxmlformats.org/officeDocument/2006/customXml" ds:itemID="{27016625-37E3-4DBB-A0E0-7E925C4C7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983</Words>
  <Characters>5508</Characters>
  <Application>Microsoft Office Word</Application>
  <DocSecurity>0</DocSecurity>
  <Lines>128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KashishK</dc:creator>
  <cp:keywords/>
  <dc:description/>
  <cp:lastModifiedBy>Kumar, KashishK</cp:lastModifiedBy>
  <cp:revision>11</cp:revision>
  <dcterms:created xsi:type="dcterms:W3CDTF">2023-08-18T03:38:00Z</dcterms:created>
  <dcterms:modified xsi:type="dcterms:W3CDTF">2023-08-21T00:53:00Z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